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B4C" w:rsidRDefault="004C44BA" w:rsidP="004C44BA">
      <w:pPr>
        <w:shd w:val="clear" w:color="auto" w:fill="FFFFFF"/>
        <w:ind w:firstLine="426"/>
        <w:jc w:val="center"/>
        <w:rPr>
          <w:b/>
          <w:bCs/>
          <w:spacing w:val="-5"/>
          <w:sz w:val="28"/>
          <w:szCs w:val="28"/>
        </w:rPr>
      </w:pPr>
      <w:r>
        <w:rPr>
          <w:b/>
          <w:bCs/>
          <w:noProof/>
          <w:spacing w:val="-5"/>
          <w:sz w:val="28"/>
          <w:szCs w:val="28"/>
        </w:rPr>
        <w:drawing>
          <wp:inline distT="0" distB="0" distL="0" distR="0">
            <wp:extent cx="6267450" cy="8305800"/>
            <wp:effectExtent l="0" t="0" r="0" b="0"/>
            <wp:docPr id="1" name="Рисунок 1" descr="E:\Шарапова Н.В\НЕПОСЕДЫ\НОРМАТИВКА\сканы\контрол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Шарапова Н.В\НЕПОСЕДЫ\НОРМАТИВКА\сканы\контроль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102" cy="8301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B4C" w:rsidRDefault="00170B4C" w:rsidP="00170B4C">
      <w:pPr>
        <w:shd w:val="clear" w:color="auto" w:fill="FFFFFF"/>
        <w:ind w:firstLine="426"/>
        <w:jc w:val="center"/>
        <w:rPr>
          <w:b/>
          <w:bCs/>
          <w:spacing w:val="-5"/>
          <w:sz w:val="28"/>
          <w:szCs w:val="28"/>
        </w:rPr>
      </w:pPr>
    </w:p>
    <w:p w:rsidR="004C44BA" w:rsidRDefault="004C44BA" w:rsidP="00170B4C">
      <w:pPr>
        <w:shd w:val="clear" w:color="auto" w:fill="FFFFFF"/>
        <w:ind w:firstLine="426"/>
        <w:jc w:val="center"/>
        <w:rPr>
          <w:b/>
          <w:bCs/>
          <w:spacing w:val="-5"/>
          <w:sz w:val="28"/>
          <w:szCs w:val="28"/>
        </w:rPr>
      </w:pPr>
    </w:p>
    <w:p w:rsidR="004C44BA" w:rsidRDefault="004C44BA" w:rsidP="00170B4C">
      <w:pPr>
        <w:shd w:val="clear" w:color="auto" w:fill="FFFFFF"/>
        <w:ind w:firstLine="426"/>
        <w:jc w:val="center"/>
        <w:rPr>
          <w:b/>
          <w:bCs/>
          <w:spacing w:val="-5"/>
          <w:sz w:val="28"/>
          <w:szCs w:val="28"/>
        </w:rPr>
      </w:pPr>
      <w:r>
        <w:rPr>
          <w:b/>
          <w:bCs/>
          <w:spacing w:val="-5"/>
          <w:sz w:val="28"/>
          <w:szCs w:val="28"/>
        </w:rPr>
        <w:t>2019 г.</w:t>
      </w:r>
    </w:p>
    <w:p w:rsidR="004C44BA" w:rsidRDefault="004C44BA" w:rsidP="00170B4C">
      <w:pPr>
        <w:shd w:val="clear" w:color="auto" w:fill="FFFFFF"/>
        <w:ind w:firstLine="426"/>
        <w:jc w:val="center"/>
        <w:rPr>
          <w:b/>
          <w:bCs/>
          <w:spacing w:val="-5"/>
          <w:sz w:val="28"/>
          <w:szCs w:val="28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lastRenderedPageBreak/>
        <w:t>Общее положение</w:t>
      </w:r>
    </w:p>
    <w:p w:rsidR="007B10AF" w:rsidRPr="007B10AF" w:rsidRDefault="007B10AF" w:rsidP="007B10AF">
      <w:pPr>
        <w:widowControl/>
        <w:shd w:val="clear" w:color="auto" w:fill="FFFFFF"/>
        <w:autoSpaceDE/>
        <w:autoSpaceDN/>
        <w:adjustRightInd/>
        <w:ind w:right="567" w:firstLine="426"/>
        <w:contextualSpacing/>
        <w:jc w:val="both"/>
        <w:rPr>
          <w:rFonts w:eastAsia="Calibri"/>
          <w:b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Настоящее Положение о формах, периодичности, порядке текущего контроля успеваемости и промежуточной аттестации воспитанников </w:t>
      </w:r>
      <w:r w:rsidR="007809FB">
        <w:rPr>
          <w:rFonts w:eastAsia="Calibri"/>
          <w:sz w:val="28"/>
          <w:szCs w:val="28"/>
          <w:lang w:eastAsia="en-US"/>
        </w:rPr>
        <w:t>центра развития ребенка «Непоседы» г</w:t>
      </w:r>
      <w:proofErr w:type="gramStart"/>
      <w:r w:rsidR="007809FB">
        <w:rPr>
          <w:rFonts w:eastAsia="Calibri"/>
          <w:sz w:val="28"/>
          <w:szCs w:val="28"/>
          <w:lang w:eastAsia="en-US"/>
        </w:rPr>
        <w:t>.П</w:t>
      </w:r>
      <w:proofErr w:type="gramEnd"/>
      <w:r w:rsidR="007809FB">
        <w:rPr>
          <w:rFonts w:eastAsia="Calibri"/>
          <w:sz w:val="28"/>
          <w:szCs w:val="28"/>
          <w:lang w:eastAsia="en-US"/>
        </w:rPr>
        <w:t>ерми</w:t>
      </w:r>
      <w:r w:rsidRPr="007B10AF">
        <w:rPr>
          <w:rFonts w:eastAsia="Calibri"/>
          <w:sz w:val="28"/>
          <w:szCs w:val="28"/>
          <w:lang w:eastAsia="en-US"/>
        </w:rPr>
        <w:t xml:space="preserve"> (далее – Положение) разработано в соответствии с  </w:t>
      </w:r>
      <w:r w:rsidRPr="007B10AF">
        <w:rPr>
          <w:rFonts w:eastAsia="Calibri"/>
          <w:bCs/>
          <w:kern w:val="36"/>
          <w:sz w:val="28"/>
          <w:szCs w:val="28"/>
          <w:lang w:eastAsia="en-US"/>
        </w:rPr>
        <w:t xml:space="preserve">Федеральным законом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7B10AF">
          <w:rPr>
            <w:rFonts w:eastAsia="Calibri"/>
            <w:bCs/>
            <w:kern w:val="36"/>
            <w:sz w:val="28"/>
            <w:szCs w:val="28"/>
            <w:lang w:eastAsia="en-US"/>
          </w:rPr>
          <w:t>2012 г</w:t>
        </w:r>
      </w:smartTag>
      <w:r w:rsidRPr="007B10AF">
        <w:rPr>
          <w:rFonts w:eastAsia="Calibri"/>
          <w:bCs/>
          <w:kern w:val="36"/>
          <w:sz w:val="28"/>
          <w:szCs w:val="28"/>
          <w:lang w:eastAsia="en-US"/>
        </w:rPr>
        <w:t xml:space="preserve">. №273-ФЗ </w:t>
      </w:r>
      <w:r w:rsidRPr="007B10AF">
        <w:rPr>
          <w:rFonts w:eastAsia="Calibri"/>
          <w:bCs/>
          <w:sz w:val="28"/>
          <w:szCs w:val="28"/>
          <w:lang w:eastAsia="en-US"/>
        </w:rPr>
        <w:t xml:space="preserve">«Об образовании в Российской Федерации», </w:t>
      </w:r>
      <w:r w:rsidRPr="007B10AF">
        <w:rPr>
          <w:rFonts w:eastAsia="Calibri"/>
          <w:sz w:val="28"/>
          <w:szCs w:val="28"/>
          <w:lang w:eastAsia="en-US"/>
        </w:rPr>
        <w:t>Приказом Министерства образования и науки Российской Федерации  от 17 октября 2013 г. № 1155  «Об утверждении Федерального государственного образовательного стандарта дошкольного образования».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Настоящее Положение  принимается  на Педагогическом совете </w:t>
      </w:r>
      <w:r w:rsidR="007809FB">
        <w:rPr>
          <w:rFonts w:eastAsia="Calibri"/>
          <w:sz w:val="28"/>
          <w:szCs w:val="28"/>
          <w:lang w:eastAsia="en-US"/>
        </w:rPr>
        <w:t>центра развития ребенка «Непоседы» г</w:t>
      </w:r>
      <w:proofErr w:type="gramStart"/>
      <w:r w:rsidR="007809FB">
        <w:rPr>
          <w:rFonts w:eastAsia="Calibri"/>
          <w:sz w:val="28"/>
          <w:szCs w:val="28"/>
          <w:lang w:eastAsia="en-US"/>
        </w:rPr>
        <w:t>.П</w:t>
      </w:r>
      <w:proofErr w:type="gramEnd"/>
      <w:r w:rsidR="007809FB">
        <w:rPr>
          <w:rFonts w:eastAsia="Calibri"/>
          <w:sz w:val="28"/>
          <w:szCs w:val="28"/>
          <w:lang w:eastAsia="en-US"/>
        </w:rPr>
        <w:t>ерми</w:t>
      </w:r>
      <w:r w:rsidR="007809FB" w:rsidRPr="007B10AF">
        <w:rPr>
          <w:rFonts w:eastAsia="Calibri"/>
          <w:sz w:val="28"/>
          <w:szCs w:val="28"/>
          <w:lang w:eastAsia="en-US"/>
        </w:rPr>
        <w:t xml:space="preserve"> </w:t>
      </w:r>
      <w:r w:rsidRPr="007B10AF">
        <w:rPr>
          <w:rFonts w:eastAsia="Calibri"/>
          <w:sz w:val="28"/>
          <w:szCs w:val="28"/>
          <w:lang w:eastAsia="en-US"/>
        </w:rPr>
        <w:t>(далее – ДОУ)</w:t>
      </w:r>
      <w:r w:rsidR="007809FB">
        <w:rPr>
          <w:rFonts w:eastAsia="Calibri"/>
          <w:sz w:val="28"/>
          <w:szCs w:val="28"/>
          <w:lang w:eastAsia="en-US"/>
        </w:rPr>
        <w:t>.</w:t>
      </w:r>
      <w:r w:rsidRPr="007B10AF">
        <w:rPr>
          <w:rFonts w:eastAsia="Calibri"/>
          <w:sz w:val="28"/>
          <w:szCs w:val="28"/>
          <w:lang w:eastAsia="en-US"/>
        </w:rPr>
        <w:t xml:space="preserve"> 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Настоящее Положение  является локальным нормативным актом, регламентирующим деятельность ДОУ.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Действие настоящее Положения распространяется на детей, посещающих ДОУ и осваивающих Образовательную программу </w:t>
      </w:r>
      <w:r w:rsidR="007809FB">
        <w:rPr>
          <w:rFonts w:eastAsia="Calibri"/>
          <w:sz w:val="28"/>
          <w:szCs w:val="28"/>
          <w:lang w:eastAsia="en-US"/>
        </w:rPr>
        <w:t>центра развития ребенка «Непоседы» г</w:t>
      </w:r>
      <w:proofErr w:type="gramStart"/>
      <w:r w:rsidR="007809FB">
        <w:rPr>
          <w:rFonts w:eastAsia="Calibri"/>
          <w:sz w:val="28"/>
          <w:szCs w:val="28"/>
          <w:lang w:eastAsia="en-US"/>
        </w:rPr>
        <w:t>.П</w:t>
      </w:r>
      <w:proofErr w:type="gramEnd"/>
      <w:r w:rsidR="007809FB">
        <w:rPr>
          <w:rFonts w:eastAsia="Calibri"/>
          <w:sz w:val="28"/>
          <w:szCs w:val="28"/>
          <w:lang w:eastAsia="en-US"/>
        </w:rPr>
        <w:t>ерми</w:t>
      </w:r>
      <w:r w:rsidRPr="007B10AF">
        <w:rPr>
          <w:rFonts w:eastAsia="Calibri"/>
          <w:sz w:val="28"/>
          <w:szCs w:val="28"/>
          <w:lang w:eastAsia="en-US"/>
        </w:rPr>
        <w:t>, а также на педагогов и родителей (законных представителей) воспитанников, участвующих в реализации Программы.</w:t>
      </w:r>
    </w:p>
    <w:p w:rsidR="007B10AF" w:rsidRPr="007B10AF" w:rsidRDefault="007B10AF" w:rsidP="007B10AF">
      <w:pPr>
        <w:widowControl/>
        <w:autoSpaceDE/>
        <w:autoSpaceDN/>
        <w:adjustRightInd/>
        <w:ind w:right="567" w:firstLine="426"/>
        <w:jc w:val="both"/>
        <w:rPr>
          <w:sz w:val="28"/>
          <w:szCs w:val="28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Формы получения образования и формы обучения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rPr>
          <w:rFonts w:eastAsia="Calibri"/>
          <w:b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В Российской Федерации образование  может быть получено:</w:t>
      </w:r>
    </w:p>
    <w:p w:rsidR="007B10AF" w:rsidRPr="007B10AF" w:rsidRDefault="007B10AF" w:rsidP="007B10AF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в организациях, осуществляющих образовательную деятельность.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Обучение в ДОУ осуществляется в очной форме.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Формы получения образования и формы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обучения по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образовательной программе дошкольного образования определяется федеральным  государственным образовательным стандартом.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Компетенция, права, обязанности и ответственность образовательной организации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rPr>
          <w:rFonts w:eastAsia="Calibri"/>
          <w:b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К компетенции ДОУ в установленной сфере деятельности относятся:</w:t>
      </w:r>
    </w:p>
    <w:p w:rsidR="007B10AF" w:rsidRPr="007B10AF" w:rsidRDefault="007B10AF" w:rsidP="007B10AF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осуществление текущего контроля успеваемости и промежуточной аттестации, установление их форм, периодичности и порядка проведения.</w:t>
      </w:r>
    </w:p>
    <w:p w:rsidR="007B10AF" w:rsidRDefault="007B10AF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7809FB" w:rsidRDefault="007809FB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7809FB" w:rsidRPr="007B10AF" w:rsidRDefault="007809FB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lastRenderedPageBreak/>
        <w:t>Промежуточная аттестация воспитанников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rPr>
          <w:rFonts w:eastAsia="Calibri"/>
          <w:b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Промежуточная аттестация усвоения образовательной программы </w:t>
      </w:r>
      <w:r w:rsidR="007809FB">
        <w:rPr>
          <w:rFonts w:eastAsia="Calibri"/>
          <w:sz w:val="28"/>
          <w:szCs w:val="28"/>
          <w:lang w:eastAsia="en-US"/>
        </w:rPr>
        <w:t>центра развития ребенка «Непоседы» г</w:t>
      </w:r>
      <w:proofErr w:type="gramStart"/>
      <w:r w:rsidR="007809FB">
        <w:rPr>
          <w:rFonts w:eastAsia="Calibri"/>
          <w:sz w:val="28"/>
          <w:szCs w:val="28"/>
          <w:lang w:eastAsia="en-US"/>
        </w:rPr>
        <w:t>.П</w:t>
      </w:r>
      <w:proofErr w:type="gramEnd"/>
      <w:r w:rsidR="007809FB">
        <w:rPr>
          <w:rFonts w:eastAsia="Calibri"/>
          <w:sz w:val="28"/>
          <w:szCs w:val="28"/>
          <w:lang w:eastAsia="en-US"/>
        </w:rPr>
        <w:t>ерми</w:t>
      </w:r>
      <w:r w:rsidR="007809FB" w:rsidRPr="007B10AF">
        <w:rPr>
          <w:rFonts w:eastAsia="Calibri"/>
          <w:sz w:val="28"/>
          <w:szCs w:val="28"/>
          <w:lang w:eastAsia="en-US"/>
        </w:rPr>
        <w:t xml:space="preserve"> </w:t>
      </w:r>
      <w:r w:rsidRPr="007B10AF">
        <w:rPr>
          <w:rFonts w:eastAsia="Calibri"/>
          <w:sz w:val="28"/>
          <w:szCs w:val="28"/>
          <w:lang w:eastAsia="en-US"/>
        </w:rPr>
        <w:t>в ДОУ не проводится.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При реализации  Программы может проводит</w:t>
      </w:r>
      <w:r w:rsidR="007809FB">
        <w:rPr>
          <w:rFonts w:eastAsia="Calibri"/>
          <w:sz w:val="28"/>
          <w:szCs w:val="28"/>
          <w:lang w:eastAsia="en-US"/>
        </w:rPr>
        <w:t>ь</w:t>
      </w:r>
      <w:r w:rsidRPr="007B10AF">
        <w:rPr>
          <w:rFonts w:eastAsia="Calibri"/>
          <w:sz w:val="28"/>
          <w:szCs w:val="28"/>
          <w:lang w:eastAsia="en-US"/>
        </w:rPr>
        <w:t>ся оценк</w:t>
      </w:r>
      <w:r w:rsidR="007809FB">
        <w:rPr>
          <w:rFonts w:eastAsia="Calibri"/>
          <w:sz w:val="28"/>
          <w:szCs w:val="28"/>
          <w:lang w:eastAsia="en-US"/>
        </w:rPr>
        <w:t xml:space="preserve">а </w:t>
      </w:r>
      <w:r w:rsidRPr="007B10AF">
        <w:rPr>
          <w:rFonts w:eastAsia="Calibri"/>
          <w:sz w:val="28"/>
          <w:szCs w:val="28"/>
          <w:lang w:eastAsia="en-US"/>
        </w:rPr>
        <w:t>индивидуального развития детей. Такая оценка проводится  педагогическим работником в рамках педагогической диагностики (оценка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Результаты  педагогической диагностики (мониторинга) могут использоваться исключительно для решения следующих образовательных задач:</w:t>
      </w:r>
    </w:p>
    <w:p w:rsidR="007B10AF" w:rsidRPr="007B10AF" w:rsidRDefault="007B10AF" w:rsidP="007B10AF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7B10AF" w:rsidRPr="007B10AF" w:rsidRDefault="007B10AF" w:rsidP="007B10AF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оптимизации работы с группой детей.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Педагогическая диагностика (мониторинг) проводится 2 раза в год, на начало учебного года (первые две недели </w:t>
      </w:r>
      <w:r w:rsidR="007809FB">
        <w:rPr>
          <w:rFonts w:eastAsia="Calibri"/>
          <w:sz w:val="28"/>
          <w:szCs w:val="28"/>
          <w:lang w:eastAsia="en-US"/>
        </w:rPr>
        <w:t>октя</w:t>
      </w:r>
      <w:r w:rsidRPr="007B10AF">
        <w:rPr>
          <w:rFonts w:eastAsia="Calibri"/>
          <w:sz w:val="28"/>
          <w:szCs w:val="28"/>
          <w:lang w:eastAsia="en-US"/>
        </w:rPr>
        <w:t xml:space="preserve">бря) и на конец учебного года (последние две недели мая). </w:t>
      </w:r>
    </w:p>
    <w:p w:rsidR="007809FB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809FB">
        <w:rPr>
          <w:rFonts w:eastAsia="Calibri"/>
          <w:sz w:val="28"/>
          <w:szCs w:val="28"/>
          <w:lang w:eastAsia="en-US"/>
        </w:rPr>
        <w:t xml:space="preserve">Педагог имеет право использовать имеющиеся рекомендации </w:t>
      </w:r>
      <w:r w:rsidR="0015538B">
        <w:rPr>
          <w:rFonts w:eastAsia="Calibri"/>
          <w:sz w:val="28"/>
          <w:szCs w:val="28"/>
          <w:lang w:eastAsia="en-US"/>
        </w:rPr>
        <w:t xml:space="preserve">в ООП </w:t>
      </w:r>
      <w:r w:rsidRPr="007809FB">
        <w:rPr>
          <w:rFonts w:eastAsia="Calibri"/>
          <w:sz w:val="28"/>
          <w:szCs w:val="28"/>
          <w:lang w:eastAsia="en-US"/>
        </w:rPr>
        <w:t>по проведению такой оценки в рамках педагогической диагно</w:t>
      </w:r>
      <w:r w:rsidR="007809FB">
        <w:rPr>
          <w:rFonts w:eastAsia="Calibri"/>
          <w:sz w:val="28"/>
          <w:szCs w:val="28"/>
          <w:lang w:eastAsia="en-US"/>
        </w:rPr>
        <w:t>стики.</w:t>
      </w:r>
    </w:p>
    <w:p w:rsidR="007B10AF" w:rsidRPr="007809FB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7809FB">
        <w:rPr>
          <w:rFonts w:eastAsia="Calibri"/>
          <w:sz w:val="28"/>
          <w:szCs w:val="28"/>
          <w:lang w:eastAsia="en-US"/>
        </w:rPr>
        <w:t>Данные, полученные  в результате  оценки являются</w:t>
      </w:r>
      <w:proofErr w:type="gramEnd"/>
      <w:r w:rsidRPr="007809FB">
        <w:rPr>
          <w:rFonts w:eastAsia="Calibri"/>
          <w:sz w:val="28"/>
          <w:szCs w:val="28"/>
          <w:lang w:eastAsia="en-US"/>
        </w:rPr>
        <w:t xml:space="preserve"> профессиональными материалами самого педагога и не подлежат проверке  процесса контроля и надзора.</w:t>
      </w: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jc w:val="center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Контроль</w:t>
      </w:r>
    </w:p>
    <w:p w:rsid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7B10AF">
        <w:rPr>
          <w:rFonts w:eastAsia="Calibri"/>
          <w:sz w:val="28"/>
          <w:szCs w:val="28"/>
          <w:lang w:eastAsia="en-US"/>
        </w:rPr>
        <w:t>Контроль за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проведением педагогической диагностики (мониторинга) освоения Программы детьми осуществляет </w:t>
      </w:r>
      <w:r w:rsidR="007809FB">
        <w:rPr>
          <w:rFonts w:eastAsia="Calibri"/>
          <w:sz w:val="28"/>
          <w:szCs w:val="28"/>
          <w:lang w:eastAsia="en-US"/>
        </w:rPr>
        <w:t xml:space="preserve">руководитель ДОУ </w:t>
      </w:r>
      <w:r w:rsidRPr="007B10AF">
        <w:rPr>
          <w:rFonts w:eastAsia="Calibri"/>
          <w:sz w:val="28"/>
          <w:szCs w:val="28"/>
          <w:lang w:eastAsia="en-US"/>
        </w:rPr>
        <w:t xml:space="preserve"> и старший воспитатель.</w:t>
      </w: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jc w:val="center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Отчетность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Педагогические работники не позднее 7 дней с момента завершения педагогической диагностики сдают результаты проведенных педагогических наблюдений с выводами старшему воспитателю.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lastRenderedPageBreak/>
        <w:t xml:space="preserve">Старший воспитатель осуществляет сравнительный анализ проведенного мониторинга и </w:t>
      </w:r>
      <w:r w:rsidR="0015538B">
        <w:rPr>
          <w:rFonts w:eastAsia="Calibri"/>
          <w:sz w:val="28"/>
          <w:szCs w:val="28"/>
          <w:lang w:eastAsia="en-US"/>
        </w:rPr>
        <w:t xml:space="preserve">знакомит с </w:t>
      </w:r>
      <w:r w:rsidRPr="007B10AF">
        <w:rPr>
          <w:rFonts w:eastAsia="Calibri"/>
          <w:sz w:val="28"/>
          <w:szCs w:val="28"/>
          <w:lang w:eastAsia="en-US"/>
        </w:rPr>
        <w:t>результат</w:t>
      </w:r>
      <w:r w:rsidR="0015538B">
        <w:rPr>
          <w:rFonts w:eastAsia="Calibri"/>
          <w:sz w:val="28"/>
          <w:szCs w:val="28"/>
          <w:lang w:eastAsia="en-US"/>
        </w:rPr>
        <w:t>ами</w:t>
      </w:r>
      <w:r w:rsidRPr="007B10AF">
        <w:rPr>
          <w:rFonts w:eastAsia="Calibri"/>
          <w:sz w:val="28"/>
          <w:szCs w:val="28"/>
          <w:lang w:eastAsia="en-US"/>
        </w:rPr>
        <w:t xml:space="preserve"> на </w:t>
      </w:r>
      <w:r w:rsidR="0015538B">
        <w:rPr>
          <w:rFonts w:eastAsia="Calibri"/>
          <w:sz w:val="28"/>
          <w:szCs w:val="28"/>
          <w:lang w:eastAsia="en-US"/>
        </w:rPr>
        <w:t>заседании</w:t>
      </w:r>
      <w:r w:rsidRPr="007B10AF">
        <w:rPr>
          <w:rFonts w:eastAsia="Calibri"/>
          <w:sz w:val="28"/>
          <w:szCs w:val="28"/>
          <w:lang w:eastAsia="en-US"/>
        </w:rPr>
        <w:t xml:space="preserve"> педагогического совета ДОУ.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По окончании учебного года, на основании полученных данных, по итогам педагогической диагностики на конец учебного года, определяется эффективность педагогической работы, вырабатываются и определяются проблемы, пути их решения и приоритетные задачи ДОУ для реализации в новом учебном году.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  <w:bookmarkStart w:id="0" w:name="_GoBack"/>
      <w:bookmarkEnd w:id="0"/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Заключительные положения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Положение вступает в силу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с даты утверждения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его заведующим ДОУ и действует до принятия нового.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Изменения в настоящее Положение вносятся на основании изменении нормативно-правовых актов.</w:t>
      </w:r>
    </w:p>
    <w:p w:rsidR="007B10AF" w:rsidRDefault="007B10AF" w:rsidP="007B10AF">
      <w:pPr>
        <w:shd w:val="clear" w:color="auto" w:fill="FFFFFF"/>
        <w:ind w:firstLine="426"/>
        <w:jc w:val="center"/>
        <w:rPr>
          <w:b/>
          <w:bCs/>
          <w:spacing w:val="-6"/>
          <w:sz w:val="28"/>
          <w:szCs w:val="28"/>
        </w:rPr>
      </w:pPr>
    </w:p>
    <w:p w:rsidR="00D53A04" w:rsidRDefault="00D53A04" w:rsidP="007B10AF">
      <w:pPr>
        <w:ind w:firstLine="426"/>
      </w:pPr>
    </w:p>
    <w:sectPr w:rsidR="00D53A04" w:rsidSect="00AE16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7096C"/>
    <w:multiLevelType w:val="hybridMultilevel"/>
    <w:tmpl w:val="F47E1936"/>
    <w:lvl w:ilvl="0" w:tplc="00BEED14">
      <w:start w:val="1"/>
      <w:numFmt w:val="bullet"/>
      <w:lvlText w:val=""/>
      <w:lvlJc w:val="left"/>
      <w:pPr>
        <w:ind w:left="15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">
    <w:nsid w:val="62A10DD7"/>
    <w:multiLevelType w:val="multilevel"/>
    <w:tmpl w:val="98B61F68"/>
    <w:lvl w:ilvl="0">
      <w:start w:val="1"/>
      <w:numFmt w:val="decimal"/>
      <w:lvlText w:val="%1."/>
      <w:lvlJc w:val="left"/>
      <w:pPr>
        <w:ind w:left="360" w:hanging="360"/>
      </w:pPr>
      <w:rPr>
        <w:b/>
        <w:sz w:val="28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384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420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420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456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92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92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0926"/>
    <w:rsid w:val="0015538B"/>
    <w:rsid w:val="00170B4C"/>
    <w:rsid w:val="001975FA"/>
    <w:rsid w:val="002F31A3"/>
    <w:rsid w:val="0036239C"/>
    <w:rsid w:val="004C44BA"/>
    <w:rsid w:val="007809FB"/>
    <w:rsid w:val="007B10AF"/>
    <w:rsid w:val="008D2DBA"/>
    <w:rsid w:val="008D7653"/>
    <w:rsid w:val="009E0926"/>
    <w:rsid w:val="00AE16E3"/>
    <w:rsid w:val="00AE20A2"/>
    <w:rsid w:val="00D53A04"/>
    <w:rsid w:val="00ED0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0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10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E20A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0A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0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10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592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Аленка</dc:creator>
  <cp:lastModifiedBy>Денис Шарапов</cp:lastModifiedBy>
  <cp:revision>6</cp:revision>
  <cp:lastPrinted>2017-06-19T03:51:00Z</cp:lastPrinted>
  <dcterms:created xsi:type="dcterms:W3CDTF">2019-09-19T06:47:00Z</dcterms:created>
  <dcterms:modified xsi:type="dcterms:W3CDTF">2021-02-11T09:47:00Z</dcterms:modified>
</cp:coreProperties>
</file>